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B736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736F9" w:rsidRPr="005D07E0">
              <w:rPr>
                <w:rFonts w:ascii="Candara" w:hAnsi="Candara"/>
                <w:iCs/>
                <w:color w:val="FF0000"/>
                <w:sz w:val="22"/>
                <w:szCs w:val="22"/>
              </w:rPr>
              <w:t>Odnosi među riječima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36F9" w:rsidRPr="00B736F9" w:rsidRDefault="00B736F9" w:rsidP="006B00C4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B736F9">
              <w:rPr>
                <w:rFonts w:ascii="Candara" w:hAnsi="Candara" w:cs="Calibri"/>
                <w:b w:val="0"/>
                <w:sz w:val="22"/>
                <w:szCs w:val="22"/>
              </w:rPr>
              <w:t>OŠ HJ A.8.1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 Učenik govori i razgovara u skladu sa svrhom govorenja i primjenjuje vještine razgovora u skupini.</w:t>
            </w:r>
          </w:p>
          <w:p w:rsidR="00BB5B83" w:rsidRPr="00BB5B83" w:rsidRDefault="00773182" w:rsidP="006B00C4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773182" w:rsidP="006B00C4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B736F9">
              <w:rPr>
                <w:rFonts w:ascii="Candara" w:hAnsi="Candara" w:cs="Calibri"/>
                <w:b w:val="0"/>
                <w:sz w:val="22"/>
                <w:szCs w:val="22"/>
              </w:rPr>
              <w:t>6. Učenik uspoređuje različite odnose među riječima te objašnjava njihovo značenje u različitim kontekstima.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6B00C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773182" w:rsidRPr="00773182" w:rsidRDefault="00B736F9" w:rsidP="006B00C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što su sinonimi te koja je razlika između istoznačnica i bliskoznačnica navodeći primjere.</w:t>
            </w:r>
          </w:p>
          <w:p w:rsidR="00773182" w:rsidRPr="00B736F9" w:rsidRDefault="00B736F9" w:rsidP="006B00C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što su antonimi potkrepljujući objašnjenje primjerima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B736F9" w:rsidRPr="007D48A7" w:rsidRDefault="00B736F9" w:rsidP="006B00C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Pravilno rabi istoznačnice, bliskoznačnice i suprotnice u izražavanju.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B736F9">
              <w:rPr>
                <w:rFonts w:ascii="Candara" w:hAnsi="Candara" w:cs="Calibri"/>
                <w:b w:val="0"/>
                <w:sz w:val="22"/>
                <w:szCs w:val="22"/>
              </w:rPr>
              <w:t xml:space="preserve">objašnjavati razliku između sinonima i antonima te bliskoznačnica i istoznačnica 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B736F9">
              <w:rPr>
                <w:rFonts w:ascii="Candara" w:hAnsi="Candara" w:cs="Calibri"/>
                <w:b w:val="0"/>
                <w:sz w:val="22"/>
                <w:szCs w:val="22"/>
              </w:rPr>
              <w:t>navoditi primjere istoznačnica, bliskoznačnica i suprotnica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3487B" w:rsidRPr="00EB3993" w:rsidRDefault="00451EC6" w:rsidP="00184CA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B736F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Odnosi među riječima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</w:t>
            </w:r>
            <w:r w:rsidR="00B736F9">
              <w:rPr>
                <w:rFonts w:ascii="Candara" w:hAnsi="Candara" w:cs="Arial"/>
                <w:sz w:val="22"/>
                <w:szCs w:val="22"/>
                <w:lang w:eastAsia="en-US"/>
              </w:rPr>
              <w:t>drame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736F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Romeo i Giulietta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736F9">
              <w:rPr>
                <w:rFonts w:ascii="Candara" w:hAnsi="Candara" w:cs="Arial"/>
                <w:sz w:val="22"/>
                <w:szCs w:val="22"/>
                <w:lang w:eastAsia="en-US"/>
              </w:rPr>
              <w:t>Williama Snakespearea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da </w:t>
            </w:r>
            <w:r w:rsidR="00B736F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uoče kako neke riječi u jeziku imaju slično/isto značenje riječima: </w:t>
            </w:r>
            <w:r w:rsidR="00B736F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Prisjetite se </w:t>
            </w:r>
            <w:r w:rsidR="00B736F9" w:rsidRPr="00B736F9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razgovora</w:t>
            </w:r>
            <w:r w:rsidR="00B736F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između Romea i Giuliette. Jeste li Shakespeareovu dramu možda gledali u </w:t>
            </w:r>
            <w:r w:rsidR="00B736F9" w:rsidRPr="00B736F9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kazalištu</w:t>
            </w:r>
            <w:r w:rsidR="00B736F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 Kojim biste riječima mogli zamijeniti riječi r</w:t>
            </w:r>
            <w:r w:rsidR="00184CA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azgovor i kazalište u prethodnim rečenicama?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A0" w:rsidRDefault="00184CA0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184CA0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</w:t>
            </w:r>
          </w:p>
          <w:p w:rsidR="00A776F0" w:rsidRPr="00EB2CCC" w:rsidRDefault="0052473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F4C94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uoče </w:t>
            </w:r>
            <w:r w:rsidR="00184CA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istaknute riječi u polaznim rečenicama (</w:t>
            </w:r>
            <w:r w:rsidR="00184CA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glazba, muzika). </w:t>
            </w:r>
            <w:r w:rsidR="00184CA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uočavaju da riječi imaju isto značenje, a različit glasovni sustav pa na temelju zaključka objašnjavamo što su istoznačnice.</w:t>
            </w:r>
          </w:p>
          <w:p w:rsidR="00184CA0" w:rsidRDefault="00184CA0" w:rsidP="00184CA0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primjerima koji slijede uočavaju da riječi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kuća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dom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istaknutim rečenicama nemaju isto značenje već slično ili blisko, tj. da se ne mogu u svim surječjima zamijeniti. Na temelju zaključka objašnjavamo što su bliskoznačnice, a zatim i da istoznačnice i bliskoznačnice još zovemo i sinonimi te da dvije riječi istoga ili sličnoga značenja čine sinonimski par.</w:t>
            </w:r>
          </w:p>
          <w:p w:rsidR="00184CA0" w:rsidRPr="00184CA0" w:rsidRDefault="00184CA0" w:rsidP="00184CA0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primjerima koji slijede učenici uočavaju da su hrvatske riječi imaju često sinonime među tuđicama i zastarjelicama.</w:t>
            </w:r>
          </w:p>
          <w:p w:rsidR="003B7D20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5D07E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184CA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pročitati zadane rečenice tako da istaknute riječi </w:t>
            </w:r>
            <w:r w:rsidR="00184CA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zamijene njihovim sinonimima.</w:t>
            </w:r>
            <w:bookmarkStart w:id="0" w:name="_GoBack"/>
            <w:bookmarkEnd w:id="0"/>
          </w:p>
          <w:p w:rsidR="002641FF" w:rsidRPr="00C75CB3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uočavaju </w:t>
            </w:r>
            <w:r w:rsidR="00C75C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su istaknute riječi u polaznim rečenicama suprotna značenja (</w:t>
            </w:r>
            <w:r w:rsidR="00C75CB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visok – nizak, ljubav – mržnja</w:t>
            </w:r>
            <w:r w:rsidR="00C75C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) te na temelju njihova zaključka objašnjavamo što su suprotnice ili antonimi.</w:t>
            </w:r>
          </w:p>
          <w:p w:rsidR="003B7D20" w:rsidRPr="00EB2CCC" w:rsidRDefault="00B0282A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rješavaju zadatak u kojemu trebaju </w:t>
            </w:r>
            <w:r w:rsidR="00C75C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istaknute riječi u rečenicama zamijeniti suprotnicama ili antonimima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AC11D4" w:rsidRPr="00C75CB3" w:rsidRDefault="006105FE" w:rsidP="00C75CB3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</w:t>
            </w:r>
            <w:r w:rsidR="005D07E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C75C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učenicima pokazujemo rječnike u kojima mogu pronaći značenje riječi u hrvatskome jeziku, ali i rječnik u kojemu je popis i značenje sinonima. Potičemo ih da iz oba rječnika izdvoje primjer i zabilježe ga u bilježnicu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Pr="00C75CB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75CB3" w:rsidRDefault="00C75CB3" w:rsidP="007104B0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75CB3" w:rsidRDefault="00C75CB3" w:rsidP="00C75CB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C75CB3" w:rsidRDefault="00C75CB3" w:rsidP="00C75CB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C75CB3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C75C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odnosima među riječima 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C75CB3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drugi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C75CB3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254F" w:rsidRPr="00EB2CCC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C75CB3">
              <w:rPr>
                <w:rFonts w:ascii="Candara" w:hAnsi="Candara" w:cstheme="minorHAnsi"/>
                <w:b w:val="0"/>
                <w:sz w:val="22"/>
                <w:szCs w:val="22"/>
              </w:rPr>
              <w:t>prepoznavanje sinonima i antonima u tekstu te na njihovu pravilnu uporabu u izražavanju</w:t>
            </w:r>
            <w:r w:rsidR="005D07E0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Pr="005D07E0" w:rsidRDefault="00E937E9" w:rsidP="00B305D2">
            <w:pPr>
              <w:rPr>
                <w:rFonts w:ascii="Candara" w:hAnsi="Candara"/>
                <w:color w:val="FF0000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5D07E0" w:rsidRDefault="00C75CB3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5D07E0">
              <w:rPr>
                <w:rFonts w:ascii="Candara" w:hAnsi="Candara"/>
                <w:color w:val="FF0000"/>
                <w:sz w:val="22"/>
                <w:szCs w:val="22"/>
              </w:rPr>
              <w:t>Odnosi među riječima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C75CB3" w:rsidRPr="00C75CB3" w:rsidRDefault="00C75CB3" w:rsidP="00C75CB3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 xml:space="preserve">Posebno mi se svidjela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glazba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 xml:space="preserve"> u predstavi.</w:t>
            </w:r>
          </w:p>
          <w:p w:rsidR="00C75CB3" w:rsidRPr="00C75CB3" w:rsidRDefault="00C75CB3" w:rsidP="00C75CB3">
            <w:pPr>
              <w:spacing w:line="276" w:lineRule="auto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 xml:space="preserve">Posebno mi se svidjela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muzika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 xml:space="preserve"> u predstavi. </w:t>
            </w:r>
          </w:p>
          <w:p w:rsidR="00C75CB3" w:rsidRDefault="004F0F81" w:rsidP="00C75CB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17145</wp:posOffset>
                      </wp:positionV>
                      <wp:extent cx="0" cy="160020"/>
                      <wp:effectExtent l="76200" t="0" r="57150" b="4953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74A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130.5pt;margin-top:1.35pt;width:0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                                    </w:t>
            </w:r>
            <w:r w:rsidR="00C75CB3" w:rsidRPr="00C75CB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C75CB3" w:rsidRPr="00C75CB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C75CB3" w:rsidRPr="00C75CB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C75CB3" w:rsidRPr="00C75CB3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E89716" wp14:editId="0CF8CBA3">
                      <wp:simplePos x="0" y="0"/>
                      <wp:positionH relativeFrom="column">
                        <wp:posOffset>6954548</wp:posOffset>
                      </wp:positionH>
                      <wp:positionV relativeFrom="paragraph">
                        <wp:posOffset>234267</wp:posOffset>
                      </wp:positionV>
                      <wp:extent cx="2138901" cy="1415332"/>
                      <wp:effectExtent l="0" t="0" r="13970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901" cy="1415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5CB3" w:rsidRDefault="00C75CB3" w:rsidP="00C75CB3">
                                  <w:pPr>
                                    <w:jc w:val="center"/>
                                  </w:pPr>
                                  <w:r w:rsidRPr="003839AD">
                                    <w:rPr>
                                      <w:color w:val="00B050"/>
                                    </w:rPr>
                                    <w:t xml:space="preserve">Dabar: </w:t>
                                  </w:r>
                                  <w:r>
                                    <w:t>Želimo li provjeriti jesu li neke riječi istoznačnice, trebamo ih uporabiti u različitim rečenicama. Ako dvije ili više riječi možemo zamijeniti u svim surječjima, one su istoznačnice.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89716" id="Rectangle 9" o:spid="_x0000_s1026" style="position:absolute;margin-left:547.6pt;margin-top:18.45pt;width:168.4pt;height:111.4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" fillcolor="white [3201]" strokecolor="#4bacc6 [3208]" strokeweight="2pt">
                      <v:textbox>
                        <w:txbxContent>
                          <w:p w:rsidR="00C75CB3" w:rsidRDefault="00C75CB3" w:rsidP="00C75CB3">
                            <w:pPr>
                              <w:jc w:val="center"/>
                            </w:pPr>
                            <w:r w:rsidRPr="003839AD">
                              <w:rPr>
                                <w:color w:val="00B050"/>
                              </w:rPr>
                              <w:t xml:space="preserve">Dabar: </w:t>
                            </w:r>
                            <w:r>
                              <w:t>Želimo li provjeriti jesu li neke riječi istoznačnice, trebamo ih uporabiti u različitim rečenicama. Ako dvije ili više riječi možemo zamijeniti u svim surječjima, one su istoznačnice.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5CB3" w:rsidRPr="00C75CB3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</w:t>
            </w:r>
          </w:p>
          <w:p w:rsidR="00C75CB3" w:rsidRPr="00C75CB3" w:rsidRDefault="00C75CB3" w:rsidP="00C75CB3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</w:t>
            </w:r>
            <w:r w:rsidR="006B00C4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Pr="00C75CB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>isto značenje,</w:t>
            </w:r>
            <w:r w:rsidR="006B00C4">
              <w:rPr>
                <w:rFonts w:ascii="Candara" w:hAnsi="Candara"/>
                <w:b w:val="0"/>
                <w:sz w:val="22"/>
                <w:szCs w:val="22"/>
              </w:rPr>
              <w:t xml:space="preserve"> različit glasovni sastav –</w:t>
            </w:r>
            <w:r w:rsidR="006B00C4" w:rsidRPr="00C75CB3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6B00C4" w:rsidRPr="004F0F81">
              <w:rPr>
                <w:rFonts w:ascii="Candara" w:hAnsi="Candara"/>
                <w:color w:val="FF0000"/>
                <w:sz w:val="22"/>
                <w:szCs w:val="22"/>
              </w:rPr>
              <w:t>istoznačnice</w:t>
            </w:r>
          </w:p>
          <w:p w:rsidR="00C75CB3" w:rsidRPr="00C75CB3" w:rsidRDefault="00C75CB3" w:rsidP="00C75CB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4F0F81" w:rsidRPr="006B00C4" w:rsidRDefault="006B00C4" w:rsidP="006B00C4">
            <w:pPr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F0F81" w:rsidRPr="004F0F8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Riječi koje imaju isto značenje nazivamo </w:t>
            </w:r>
            <w:r w:rsidR="004F0F81" w:rsidRPr="004F0F81">
              <w:rPr>
                <w:rFonts w:ascii="Candara" w:hAnsi="Candara"/>
                <w:color w:val="FF0000"/>
                <w:sz w:val="22"/>
                <w:szCs w:val="22"/>
              </w:rPr>
              <w:t>istoznačnice</w:t>
            </w:r>
            <w:r w:rsidR="004F0F81" w:rsidRPr="004F0F8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. </w:t>
            </w: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Istoznačnice pripadaju istoj vrsti riječi i međusobno se razlikuju po svojemu glasovnom sastavu. </w:t>
            </w: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Stajala je na balkonu svoje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kuće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Stajala je na balkonu svojega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doma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</w:t>
            </w: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Romeo je bio potomak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kuće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Montechi.</w:t>
            </w:r>
          </w:p>
          <w:p w:rsidR="004F0F81" w:rsidRP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strike/>
                <w:color w:val="000000" w:themeColor="text1"/>
                <w:sz w:val="22"/>
                <w:szCs w:val="22"/>
              </w:rPr>
              <w:t xml:space="preserve">Romeo je bio potomak </w:t>
            </w:r>
            <w:r w:rsidRPr="004F0F81">
              <w:rPr>
                <w:rFonts w:ascii="Candara" w:hAnsi="Candara"/>
                <w:strike/>
                <w:color w:val="FF0000"/>
                <w:sz w:val="22"/>
                <w:szCs w:val="22"/>
              </w:rPr>
              <w:t>doma</w:t>
            </w:r>
            <w:r w:rsidRPr="004F0F81">
              <w:rPr>
                <w:rFonts w:ascii="Candara" w:hAnsi="Candara"/>
                <w:b w:val="0"/>
                <w:strike/>
                <w:color w:val="000000" w:themeColor="text1"/>
                <w:sz w:val="22"/>
                <w:szCs w:val="22"/>
              </w:rPr>
              <w:t xml:space="preserve"> Montechi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</w:t>
            </w:r>
          </w:p>
          <w:p w:rsidR="004F0F81" w:rsidRPr="004F0F81" w:rsidRDefault="004F0F81" w:rsidP="004F0F81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12700</wp:posOffset>
                      </wp:positionV>
                      <wp:extent cx="0" cy="144780"/>
                      <wp:effectExtent l="76200" t="0" r="57150" b="6477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586EF" id="Ravni poveznik sa strelicom 10" o:spid="_x0000_s1026" type="#_x0000_t32" style="position:absolute;margin-left:129.3pt;margin-top:1pt;width:0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Pr="004F0F81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9248F8" wp14:editId="4F0632AD">
                      <wp:simplePos x="0" y="0"/>
                      <wp:positionH relativeFrom="column">
                        <wp:posOffset>6803750</wp:posOffset>
                      </wp:positionH>
                      <wp:positionV relativeFrom="paragraph">
                        <wp:posOffset>320144</wp:posOffset>
                      </wp:positionV>
                      <wp:extent cx="2345635" cy="803082"/>
                      <wp:effectExtent l="0" t="0" r="17145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635" cy="8030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0F81" w:rsidRDefault="004F0F81" w:rsidP="004F0F81">
                                  <w:r w:rsidRPr="00BD12DD">
                                    <w:rPr>
                                      <w:color w:val="00B050"/>
                                    </w:rPr>
                                    <w:t xml:space="preserve">Dabar: </w:t>
                                  </w:r>
                                  <w:r>
                                    <w:t xml:space="preserve">Istoznačnice i bliskoznačnice nazivamo još i </w:t>
                                  </w:r>
                                  <w:r>
                                    <w:rPr>
                                      <w:b/>
                                    </w:rPr>
                                    <w:t>sinonimi</w:t>
                                  </w:r>
                                  <w:r w:rsidRPr="00383AF1">
                                    <w:t xml:space="preserve">. </w:t>
                                  </w:r>
                                  <w:r>
                                    <w:t xml:space="preserve">Dvije riječi istoga ili sličnoga značenja čine </w:t>
                                  </w:r>
                                  <w:r w:rsidRPr="00383AF1">
                                    <w:rPr>
                                      <w:b/>
                                    </w:rPr>
                                    <w:t>sinonimski par</w:t>
                                  </w:r>
                                  <w:r w:rsidRPr="00383AF1">
                                    <w:t>.</w:t>
                                  </w:r>
                                </w:p>
                                <w:p w:rsidR="004F0F81" w:rsidRDefault="004F0F81" w:rsidP="004F0F8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t xml:space="preserve">. </w:t>
                                  </w:r>
                                </w:p>
                                <w:p w:rsidR="004F0F81" w:rsidRDefault="004F0F81" w:rsidP="004F0F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248F8" id="Rectangle 13" o:spid="_x0000_s1027" style="position:absolute;left:0;text-align:left;margin-left:535.75pt;margin-top:25.2pt;width:184.7pt;height:63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" fillcolor="white [3201]" strokecolor="#f79646 [3209]" strokeweight="2pt">
                      <v:textbox>
                        <w:txbxContent>
                          <w:p w:rsidR="004F0F81" w:rsidRDefault="004F0F81" w:rsidP="004F0F81">
                            <w:r w:rsidRPr="00BD12DD">
                              <w:rPr>
                                <w:color w:val="00B050"/>
                              </w:rPr>
                              <w:t xml:space="preserve">Dabar: </w:t>
                            </w:r>
                            <w:r>
                              <w:t xml:space="preserve">Istoznačnice i bliskoznačnice nazivamo još i </w:t>
                            </w:r>
                            <w:r>
                              <w:rPr>
                                <w:b/>
                              </w:rPr>
                              <w:t>sinonimi</w:t>
                            </w:r>
                            <w:r w:rsidRPr="00383AF1">
                              <w:t xml:space="preserve">. </w:t>
                            </w:r>
                            <w:r>
                              <w:t xml:space="preserve">Dvije riječi istoga ili sličnoga značenja čine </w:t>
                            </w:r>
                            <w:r w:rsidRPr="00383AF1">
                              <w:rPr>
                                <w:b/>
                              </w:rPr>
                              <w:t>sinonimski par</w:t>
                            </w:r>
                            <w:r w:rsidRPr="00383AF1">
                              <w:t>.</w:t>
                            </w:r>
                          </w:p>
                          <w:p w:rsidR="004F0F81" w:rsidRDefault="004F0F81" w:rsidP="004F0F8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t xml:space="preserve">. </w:t>
                            </w:r>
                          </w:p>
                          <w:p w:rsidR="004F0F81" w:rsidRDefault="004F0F81" w:rsidP="004F0F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00C4" w:rsidRDefault="004F0F81" w:rsidP="006B00C4">
            <w:pPr>
              <w:ind w:left="135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  <w:t xml:space="preserve">    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slično ili blisko</w:t>
            </w:r>
            <w:r w:rsidR="006B00C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značenje – </w:t>
            </w:r>
            <w:r w:rsidR="006B00C4" w:rsidRPr="004F0F81">
              <w:rPr>
                <w:rFonts w:ascii="Candara" w:hAnsi="Candara"/>
                <w:color w:val="FF0000"/>
                <w:sz w:val="22"/>
                <w:szCs w:val="22"/>
              </w:rPr>
              <w:t>bliskoznačnice</w:t>
            </w:r>
          </w:p>
          <w:p w:rsidR="005D07E0" w:rsidRPr="006B00C4" w:rsidRDefault="005D07E0" w:rsidP="006B00C4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84145E" w:rsidRPr="006B00C4" w:rsidRDefault="004F0F81" w:rsidP="006B00C4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lastRenderedPageBreak/>
              <w:t>Bliskoznačnice</w:t>
            </w:r>
            <w:r w:rsidRPr="004F0F81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su riječi koje pripadaju istoj vrsti riječi i imaju blisko značenje. Značenje bliskoznačnica nije potpuno isto, stoga nisu zamjenjive u svim surječjima.</w:t>
            </w:r>
          </w:p>
          <w:p w:rsidR="004F0F81" w:rsidRPr="005D07E0" w:rsidRDefault="004F0F81" w:rsidP="006B00C4">
            <w:pPr>
              <w:ind w:left="13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Istoznačnice i bliskoznačnice nazivamo još i </w:t>
            </w:r>
            <w:r>
              <w:rPr>
                <w:rFonts w:ascii="Candara" w:hAnsi="Candara"/>
                <w:color w:val="FF0000"/>
                <w:sz w:val="22"/>
                <w:szCs w:val="22"/>
              </w:rPr>
              <w:t>sinonimi</w:t>
            </w:r>
            <w:r w:rsidRPr="005D07E0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4F0F81" w:rsidRDefault="004F0F81" w:rsidP="00C75CB3">
            <w:pPr>
              <w:ind w:left="55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146685</wp:posOffset>
                      </wp:positionV>
                      <wp:extent cx="251460" cy="563880"/>
                      <wp:effectExtent l="0" t="0" r="15240" b="26670"/>
                      <wp:wrapNone/>
                      <wp:docPr id="15" name="Desna vitičasta zagrad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5638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2DBA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5" o:spid="_x0000_s1026" type="#_x0000_t88" style="position:absolute;margin-left:78.3pt;margin-top:11.55pt;width:19.8pt;height:4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" adj="803" strokecolor="black [3040]"/>
                  </w:pict>
                </mc:Fallback>
              </mc:AlternateContent>
            </w:r>
          </w:p>
          <w:p w:rsidR="004F0F81" w:rsidRDefault="004F0F81" w:rsidP="006B00C4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kuća – dom </w:t>
            </w:r>
          </w:p>
          <w:p w:rsidR="004F0F81" w:rsidRDefault="004F0F81" w:rsidP="006B00C4">
            <w:pPr>
              <w:ind w:left="135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glazba – muzika           </w:t>
            </w:r>
            <w:r>
              <w:rPr>
                <w:rFonts w:ascii="Candara" w:hAnsi="Candara"/>
                <w:color w:val="FF0000"/>
                <w:sz w:val="22"/>
                <w:szCs w:val="22"/>
              </w:rPr>
              <w:t>sinonimski par</w:t>
            </w:r>
          </w:p>
          <w:p w:rsidR="004F0F81" w:rsidRPr="004F0F81" w:rsidRDefault="004F0F81" w:rsidP="006B00C4">
            <w:pPr>
              <w:ind w:left="135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kazalište - teatar</w:t>
            </w:r>
          </w:p>
          <w:p w:rsidR="004F0F81" w:rsidRDefault="004F0F81" w:rsidP="00C75CB3">
            <w:pPr>
              <w:ind w:left="5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6B00C4" w:rsidRDefault="006B00C4" w:rsidP="004F0F81">
            <w:pPr>
              <w:ind w:left="5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4F0F81" w:rsidRPr="004F0F81" w:rsidRDefault="004F0F81" w:rsidP="006B00C4">
            <w:pPr>
              <w:ind w:left="13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Zid oko Giuliettine kuće bijaše </w:t>
            </w:r>
            <w:r w:rsidRPr="004F0F81">
              <w:rPr>
                <w:rFonts w:ascii="Candara" w:hAnsi="Candara"/>
                <w:color w:val="FF0000"/>
                <w:sz w:val="22"/>
                <w:szCs w:val="22"/>
              </w:rPr>
              <w:t>visok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  <w:r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</w:p>
          <w:p w:rsidR="004F0F81" w:rsidRDefault="006B00C4" w:rsidP="006B00C4">
            <w:pPr>
              <w:ind w:left="135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172720</wp:posOffset>
                      </wp:positionV>
                      <wp:extent cx="7620" cy="198120"/>
                      <wp:effectExtent l="76200" t="0" r="68580" b="49530"/>
                      <wp:wrapNone/>
                      <wp:docPr id="16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B25B9" id="Ravni poveznik sa strelicom 16" o:spid="_x0000_s1026" type="#_x0000_t32" style="position:absolute;margin-left:158.1pt;margin-top:13.6pt;width:.6pt;height:15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="004F0F81"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Zid  oko Giuliettine kuće bijaše </w:t>
            </w:r>
            <w:r w:rsidR="004F0F81" w:rsidRPr="004F0F81">
              <w:rPr>
                <w:rFonts w:ascii="Candara" w:hAnsi="Candara"/>
                <w:color w:val="FF0000"/>
                <w:sz w:val="22"/>
                <w:szCs w:val="22"/>
              </w:rPr>
              <w:t>nizak</w:t>
            </w:r>
            <w:r w:rsidR="004F0F81" w:rsidRPr="004F0F8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  <w:r w:rsidR="004F0F81" w:rsidRPr="004F0F8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4F0F81" w:rsidRPr="004F0F81">
              <w:rPr>
                <w:rFonts w:ascii="Candara" w:hAnsi="Candara"/>
                <w:color w:val="000000" w:themeColor="text1"/>
                <w:sz w:val="22"/>
                <w:szCs w:val="22"/>
              </w:rPr>
              <w:tab/>
            </w:r>
          </w:p>
          <w:p w:rsidR="006B00C4" w:rsidRDefault="006B00C4" w:rsidP="004F0F81">
            <w:pPr>
              <w:ind w:left="55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6B00C4" w:rsidRPr="006B00C4" w:rsidRDefault="006B00C4" w:rsidP="004F0F81">
            <w:pPr>
              <w:ind w:left="55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suprotno značenje – </w:t>
            </w:r>
            <w:r w:rsidRPr="006B00C4">
              <w:rPr>
                <w:rFonts w:ascii="Candara" w:hAnsi="Candara"/>
                <w:color w:val="FF0000"/>
                <w:sz w:val="22"/>
                <w:szCs w:val="22"/>
              </w:rPr>
              <w:t>suprotnice (antonimi)</w:t>
            </w:r>
          </w:p>
          <w:p w:rsidR="004F0F81" w:rsidRDefault="004F0F81" w:rsidP="004F0F81">
            <w:pPr>
              <w:ind w:left="55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6B00C4" w:rsidRPr="006B00C4" w:rsidRDefault="006B00C4" w:rsidP="006B00C4">
            <w:pPr>
              <w:ind w:left="5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6B00C4">
              <w:rPr>
                <w:rFonts w:ascii="Candara" w:hAnsi="Candara"/>
                <w:color w:val="FF0000"/>
                <w:sz w:val="22"/>
                <w:szCs w:val="22"/>
              </w:rPr>
              <w:t xml:space="preserve">Suprotnice (antonimi) </w:t>
            </w:r>
            <w:r w:rsidRPr="006B00C4">
              <w:rPr>
                <w:rFonts w:ascii="Candara" w:hAnsi="Candara"/>
                <w:b w:val="0"/>
                <w:color w:val="FF0000"/>
                <w:sz w:val="22"/>
                <w:szCs w:val="22"/>
              </w:rPr>
              <w:t>riječi su koje pripadaju istoj vrsti riječi i imaju suprotno značenje.</w:t>
            </w:r>
          </w:p>
          <w:p w:rsidR="004F0F81" w:rsidRPr="004F0F81" w:rsidRDefault="004F0F81" w:rsidP="006B00C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0F81">
              <w:rPr>
                <w:rFonts w:ascii="Candara" w:hAnsi="Candara"/>
                <w:color w:val="000000" w:themeColor="text1"/>
                <w:sz w:val="22"/>
                <w:szCs w:val="22"/>
              </w:rPr>
              <w:tab/>
            </w:r>
            <w:r w:rsidRPr="004F0F81">
              <w:rPr>
                <w:rFonts w:ascii="Candara" w:hAnsi="Candara"/>
                <w:color w:val="000000" w:themeColor="text1"/>
                <w:sz w:val="22"/>
                <w:szCs w:val="22"/>
              </w:rPr>
              <w:tab/>
            </w:r>
            <w:r w:rsidRPr="004F0F81">
              <w:rPr>
                <w:rFonts w:ascii="Candara" w:hAnsi="Candara"/>
                <w:color w:val="000000" w:themeColor="text1"/>
                <w:sz w:val="22"/>
                <w:szCs w:val="22"/>
              </w:rPr>
              <w:tab/>
            </w: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C75CB3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jezični portal – </w:t>
            </w:r>
            <w:r w:rsidRPr="00C75CB3">
              <w:rPr>
                <w:rFonts w:ascii="Candara" w:hAnsi="Candara"/>
                <w:b w:val="0"/>
                <w:sz w:val="22"/>
                <w:szCs w:val="22"/>
              </w:rPr>
              <w:t>internetski rječnik hrvatskoga jezika</w:t>
            </w:r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D9" w:rsidRDefault="00377FD9" w:rsidP="00EA1CD5">
      <w:r>
        <w:separator/>
      </w:r>
    </w:p>
  </w:endnote>
  <w:endnote w:type="continuationSeparator" w:id="0">
    <w:p w:rsidR="00377FD9" w:rsidRDefault="00377FD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D9" w:rsidRDefault="00377FD9" w:rsidP="00EA1CD5">
      <w:r>
        <w:separator/>
      </w:r>
    </w:p>
  </w:footnote>
  <w:footnote w:type="continuationSeparator" w:id="0">
    <w:p w:rsidR="00377FD9" w:rsidRDefault="00377FD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10BA0"/>
    <w:rsid w:val="001464C0"/>
    <w:rsid w:val="001535B7"/>
    <w:rsid w:val="00166686"/>
    <w:rsid w:val="00184C1B"/>
    <w:rsid w:val="00184CA0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247E4"/>
    <w:rsid w:val="003303C3"/>
    <w:rsid w:val="00366661"/>
    <w:rsid w:val="0037250C"/>
    <w:rsid w:val="00377FD9"/>
    <w:rsid w:val="00390358"/>
    <w:rsid w:val="00391F9D"/>
    <w:rsid w:val="003A79EC"/>
    <w:rsid w:val="003B7D20"/>
    <w:rsid w:val="003C4933"/>
    <w:rsid w:val="003D042D"/>
    <w:rsid w:val="003D093A"/>
    <w:rsid w:val="003D0D54"/>
    <w:rsid w:val="003F24FC"/>
    <w:rsid w:val="00417A58"/>
    <w:rsid w:val="004330A9"/>
    <w:rsid w:val="0043369B"/>
    <w:rsid w:val="00451EC6"/>
    <w:rsid w:val="00471269"/>
    <w:rsid w:val="00481245"/>
    <w:rsid w:val="00484966"/>
    <w:rsid w:val="00487538"/>
    <w:rsid w:val="004A7DC2"/>
    <w:rsid w:val="004C0D8D"/>
    <w:rsid w:val="004F0F81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7E0"/>
    <w:rsid w:val="005D0AF5"/>
    <w:rsid w:val="005F23CD"/>
    <w:rsid w:val="005F6F42"/>
    <w:rsid w:val="00605691"/>
    <w:rsid w:val="006105FE"/>
    <w:rsid w:val="00622CAE"/>
    <w:rsid w:val="00655A12"/>
    <w:rsid w:val="00690479"/>
    <w:rsid w:val="00694AE6"/>
    <w:rsid w:val="006A29F4"/>
    <w:rsid w:val="006B00C4"/>
    <w:rsid w:val="006E50B6"/>
    <w:rsid w:val="007044FB"/>
    <w:rsid w:val="007067F9"/>
    <w:rsid w:val="007104B0"/>
    <w:rsid w:val="00720CA0"/>
    <w:rsid w:val="00722050"/>
    <w:rsid w:val="00733A61"/>
    <w:rsid w:val="00747EF8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D7E6B"/>
    <w:rsid w:val="009E7628"/>
    <w:rsid w:val="00A13076"/>
    <w:rsid w:val="00A53868"/>
    <w:rsid w:val="00A61417"/>
    <w:rsid w:val="00A776F0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63295"/>
    <w:rsid w:val="00B707F3"/>
    <w:rsid w:val="00B736F9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75CB3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FBB6-CA5D-4583-A3EB-39E5AEEA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2019-07-10T07:37:00Z</dcterms:created>
  <dcterms:modified xsi:type="dcterms:W3CDTF">2021-07-14T15:05:00Z</dcterms:modified>
</cp:coreProperties>
</file>